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3A" w:rsidRPr="0084783A" w:rsidRDefault="0084783A" w:rsidP="008478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4783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Приказ Министерства образования и науки РФ от 29 августа 2013 г. № 1008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84783A" w:rsidRPr="0084783A" w:rsidRDefault="0084783A" w:rsidP="00847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4 декабря 2013 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0"/>
      <w:bookmarkEnd w:id="0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</w:t>
      </w:r>
      <w:hyperlink r:id="rId6" w:anchor="1000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26 июня 2012 г. № 504 «Об утверждении Типового положения об образовательном учреждении дополнительного образования детей» (зарегистрирован Министерством юстиции Российской Федерации 2 августа 2012 г., регистрационный № 25082).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2"/>
      </w:tblGrid>
      <w:tr w:rsidR="0084783A" w:rsidRPr="0084783A" w:rsidTr="0084783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4783A" w:rsidRPr="0084783A" w:rsidRDefault="0084783A" w:rsidP="00847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84783A" w:rsidRPr="0084783A" w:rsidRDefault="0084783A" w:rsidP="00847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Д.В. Ливанов </w:t>
            </w:r>
          </w:p>
        </w:tc>
      </w:tr>
    </w:tbl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 в Минюсте РФ 27 ноября 2013 г.</w:t>
      </w: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br/>
        <w:t>Регистрационный № 30468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4783A" w:rsidRPr="0084783A" w:rsidRDefault="0084783A" w:rsidP="008478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4783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Порядок</w:t>
      </w:r>
      <w:r w:rsidRPr="0084783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 xml:space="preserve">организации и осуществления образовательной деятельности по дополнительным общеобразовательным </w:t>
      </w:r>
      <w:proofErr w:type="gramStart"/>
      <w:r w:rsidRPr="0084783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программам</w:t>
      </w:r>
      <w:r w:rsidRPr="0084783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(</w:t>
      </w:r>
      <w:proofErr w:type="gramEnd"/>
      <w:r w:rsidRPr="0084783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утв. </w:t>
      </w:r>
      <w:hyperlink r:id="rId7" w:anchor="0" w:history="1">
        <w:r w:rsidRPr="0084783A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t>приказом</w:t>
        </w:r>
      </w:hyperlink>
      <w:r w:rsidRPr="0084783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Министерства образования и науки РФ от 29 августа 2013 г. № 1008)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Образовательная деятельность по дополнительным общеобразовательным программам должна быть направлена на: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 творческих способностей учащихся;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удовлетворение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здорового и безопасного образа жизни, укрепление здоровья учащихся;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духовно-нравственного, гражданско-патриотического, военно-патриотического, трудового воспитания учащихся;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выявление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, развитие и поддержку талантливых учащихся, а также лиц, проявивших выдающиеся способности;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ориентацию учащихся;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подготовку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социализацию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адаптацию учащихся к жизни в обществе;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культуры учащихся;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удовлетворение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 г. № 273-ФЗ «Об образовании в Российской </w:t>
      </w: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Федерации»</w:t>
      </w:r>
      <w:hyperlink r:id="rId8" w:anchor="901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</w:t>
        </w:r>
        <w:proofErr w:type="gramEnd"/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(1)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hyperlink r:id="rId9" w:anchor="902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hyperlink r:id="rId10" w:anchor="903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hyperlink r:id="rId11" w:anchor="904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hyperlink r:id="rId12" w:anchor="905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Каждый учащийся имеет право заниматься в нескольких объединениях, менять их.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hyperlink r:id="rId13" w:anchor="906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hyperlink r:id="rId14" w:anchor="907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hyperlink r:id="rId15" w:anchor="908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hyperlink r:id="rId16" w:anchor="909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</w:t>
      </w:r>
      <w:hyperlink r:id="rId17" w:anchor="910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</w:t>
      </w: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hyperlink r:id="rId18" w:anchor="911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*(11)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) для учащихся с ограниченными возможностями здоровья по зрению: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адаптацию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размещение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присутствие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ассистента, оказывающего учащемуся необходимую помощь;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выпуска альтернативных форматов печатных материалов (крупный шрифт или аудиофайлы);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) для учащихся с ограниченными возможностями здоровья по слуху: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дублирование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proofErr w:type="gram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надлежащими звуковыми средствами воспроизведения информации;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19" w:anchor="912" w:history="1">
        <w:r w:rsidRPr="0084783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*(12)</w:t>
        </w:r>
      </w:hyperlink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сурдопереводчиков</w:t>
      </w:r>
      <w:proofErr w:type="spell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тифлосурдопереводчиков</w:t>
      </w:r>
      <w:proofErr w:type="spell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"http://www.garant.ru/products/ipo/prime/doc/70424884/" \l "913" </w:instrText>
      </w: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84783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*(13)</w:t>
      </w: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*(1) Собрание законодательства Российской Федерации, 2012, № 53, ст. 7598; 2013, № 19, ст. 2326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*(2) Часть 4 статьи 75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*(3) Пункт 3 части 1 статьи 34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*(4)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*(5)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*(6) Часть 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*(7) Часть 2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*(8) Часть 3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*(9) Часть 9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*(10) Часть 5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*(11)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*(12)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 2013, № 19, ст. 2326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*(13)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 2013, № 19, ст. 2326)</w:t>
      </w:r>
    </w:p>
    <w:p w:rsidR="0084783A" w:rsidRPr="0084783A" w:rsidRDefault="0084783A" w:rsidP="008478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84783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Обзор документа</w:t>
      </w:r>
    </w:p>
    <w:p w:rsidR="0084783A" w:rsidRPr="0084783A" w:rsidRDefault="0084783A" w:rsidP="00847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Во исполнение нового Закона об образовании установлен порядок ведения образовательной деятельности по дополнительным общеобразовательным программам.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Закреплено, на что должна быть направлена такая деятельность. Так, необходимо, чтобы она формировала и развивала творческие способности учащихся. Обеспечивала их духовно-нравственное, патриотическое и трудовое воспитание. Выявляла и поддерживала таланты. Способствовала профориентации обучающихся, их социализации и адаптации к жизни в обществе.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Содержание дополнительных общеразвивающих и предпрофессиональных программ определяются самим учебным заведением. Образовательный процесс проходит в группах (клубы, секции, кружки, лаборатории, студии, оркестры, творческие коллективы, ансамбли, театры и т. д.), а также индивидуально. Количество учащихся, их возрастные категории, а также продолжительность занятий устанавливаются локальным нормативным актом. Расписание составляется с учетом пожеланий учеников и их родителей (законных представителей). Каждый учащийся вправе заниматься в нескольких группах и менять их.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Могут использоваться различные образовательные технологии, в т. ч. дистанционные и электронное обучение.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Отдельное внимание уделено обучению лиц с ограниченными возможностями здоровья. Так, им бесплатно предоставляются специальные учебники и услуги </w:t>
      </w:r>
      <w:proofErr w:type="spell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сурдопереводчиков</w:t>
      </w:r>
      <w:proofErr w:type="spell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783A" w:rsidRPr="0084783A" w:rsidRDefault="0084783A" w:rsidP="008478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Прежнее типовое положение об образовательном учреждении </w:t>
      </w:r>
      <w:proofErr w:type="spellStart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>допобразования</w:t>
      </w:r>
      <w:proofErr w:type="spellEnd"/>
      <w:r w:rsidRPr="0084783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признано утратившим силу.</w:t>
      </w:r>
    </w:p>
    <w:p w:rsidR="0084783A" w:rsidRPr="0084783A" w:rsidRDefault="0084783A" w:rsidP="008478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ГАРАНТ.РУ: </w:t>
      </w:r>
      <w:hyperlink r:id="rId20" w:anchor="ixzz3WLjyfdJn" w:history="1">
        <w:r w:rsidRPr="0084783A">
          <w:rPr>
            <w:rFonts w:ascii="Times New Roman" w:eastAsia="Times New Roman" w:hAnsi="Times New Roman"/>
            <w:color w:val="003399"/>
            <w:sz w:val="24"/>
            <w:szCs w:val="24"/>
            <w:u w:val="single"/>
            <w:lang w:eastAsia="ru-RU"/>
          </w:rPr>
          <w:t>http://www.garant.ru/products/ipo/prime/doc/70424884/#ixzz3WLjyfdJn</w:t>
        </w:r>
      </w:hyperlink>
    </w:p>
    <w:p w:rsidR="003326BF" w:rsidRPr="0084783A" w:rsidRDefault="003326BF" w:rsidP="0084783A">
      <w:pPr>
        <w:jc w:val="both"/>
        <w:rPr>
          <w:rFonts w:ascii="Times New Roman" w:hAnsi="Times New Roman"/>
          <w:sz w:val="28"/>
          <w:szCs w:val="28"/>
        </w:rPr>
      </w:pPr>
    </w:p>
    <w:sectPr w:rsidR="003326BF" w:rsidRPr="008478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AD" w:rsidRDefault="009D08AD" w:rsidP="00944789">
      <w:pPr>
        <w:spacing w:after="0" w:line="240" w:lineRule="auto"/>
      </w:pPr>
      <w:r>
        <w:separator/>
      </w:r>
    </w:p>
  </w:endnote>
  <w:endnote w:type="continuationSeparator" w:id="0">
    <w:p w:rsidR="009D08AD" w:rsidRDefault="009D08AD" w:rsidP="0094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9" w:rsidRDefault="009447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708507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944789" w:rsidRDefault="009447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44789" w:rsidRDefault="009447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9" w:rsidRDefault="009447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AD" w:rsidRDefault="009D08AD" w:rsidP="00944789">
      <w:pPr>
        <w:spacing w:after="0" w:line="240" w:lineRule="auto"/>
      </w:pPr>
      <w:r>
        <w:separator/>
      </w:r>
    </w:p>
  </w:footnote>
  <w:footnote w:type="continuationSeparator" w:id="0">
    <w:p w:rsidR="009D08AD" w:rsidRDefault="009D08AD" w:rsidP="0094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9" w:rsidRDefault="009447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9" w:rsidRDefault="009447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89" w:rsidRDefault="009447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3"/>
    <w:rsid w:val="003326BF"/>
    <w:rsid w:val="0084783A"/>
    <w:rsid w:val="00944789"/>
    <w:rsid w:val="009D08AD"/>
    <w:rsid w:val="00AC0383"/>
    <w:rsid w:val="00C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13A8-3B22-4B1D-AFAB-0D55C4E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2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C522E3"/>
    <w:rPr>
      <w:rFonts w:ascii="Times New Roman" w:eastAsia="Times New Roman" w:hAnsi="Times New Roman"/>
      <w:sz w:val="28"/>
      <w:lang w:val="x-none" w:eastAsia="ru-RU"/>
    </w:rPr>
  </w:style>
  <w:style w:type="paragraph" w:styleId="a5">
    <w:name w:val="No Spacing"/>
    <w:qFormat/>
    <w:rsid w:val="00C522E3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4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789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4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7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24884/" TargetMode="External"/><Relationship Id="rId13" Type="http://schemas.openxmlformats.org/officeDocument/2006/relationships/hyperlink" Target="http://www.garant.ru/products/ipo/prime/doc/70424884/" TargetMode="External"/><Relationship Id="rId18" Type="http://schemas.openxmlformats.org/officeDocument/2006/relationships/hyperlink" Target="http://www.garant.ru/products/ipo/prime/doc/70424884/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garant.ru/products/ipo/prime/doc/70424884/" TargetMode="External"/><Relationship Id="rId12" Type="http://schemas.openxmlformats.org/officeDocument/2006/relationships/hyperlink" Target="http://www.garant.ru/products/ipo/prime/doc/70424884/" TargetMode="External"/><Relationship Id="rId17" Type="http://schemas.openxmlformats.org/officeDocument/2006/relationships/hyperlink" Target="http://www.garant.ru/products/ipo/prime/doc/70424884/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0424884/" TargetMode="External"/><Relationship Id="rId20" Type="http://schemas.openxmlformats.org/officeDocument/2006/relationships/hyperlink" Target="http://www.garant.ru/products/ipo/prime/doc/7042488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24884/" TargetMode="External"/><Relationship Id="rId11" Type="http://schemas.openxmlformats.org/officeDocument/2006/relationships/hyperlink" Target="http://www.garant.ru/products/ipo/prime/doc/70424884/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garant.ru/products/ipo/prime/doc/70424884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garant.ru/products/ipo/prime/doc/70424884/" TargetMode="External"/><Relationship Id="rId19" Type="http://schemas.openxmlformats.org/officeDocument/2006/relationships/hyperlink" Target="http://www.garant.ru/products/ipo/prime/doc/7042488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rant.ru/products/ipo/prime/doc/70424884/" TargetMode="External"/><Relationship Id="rId14" Type="http://schemas.openxmlformats.org/officeDocument/2006/relationships/hyperlink" Target="http://www.garant.ru/products/ipo/prime/doc/70424884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3195</Words>
  <Characters>18214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Аполлинария Загайнова</dc:creator>
  <cp:keywords/>
  <dc:description/>
  <cp:lastModifiedBy>Аполлинария Загайнова</cp:lastModifiedBy>
  <cp:revision>3</cp:revision>
  <dcterms:created xsi:type="dcterms:W3CDTF">2015-04-04T14:10:00Z</dcterms:created>
  <dcterms:modified xsi:type="dcterms:W3CDTF">2015-04-04T14:11:00Z</dcterms:modified>
</cp:coreProperties>
</file>